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455B" w:rsidRDefault="00EB6B3D">
      <w:pPr>
        <w:spacing w:before="240" w:after="240" w:line="261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1"/>
          <w:szCs w:val="21"/>
        </w:rPr>
        <w:t>CÓDIGO DE CONDUCTA ESTUDIANTIL EN EL AUTOBÚS ESCOLAR</w:t>
      </w:r>
    </w:p>
    <w:p w14:paraId="00000002" w14:textId="77777777" w:rsidR="00B0455B" w:rsidRDefault="00EB6B3D">
      <w:pPr>
        <w:spacing w:before="240" w:after="240" w:line="261" w:lineRule="auto"/>
        <w:ind w:firstLine="2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El privilegio de los estudiantes de viajar en un autobús escolar está condicionado a su buen comportamiento y al cumplimiento de las siguientes normas y reglamentos. Un estudiante que viole cualquiera de estas reglas o regulaciones será reportado por el co</w:t>
      </w:r>
      <w:r>
        <w:rPr>
          <w:rFonts w:ascii="Calibri" w:eastAsia="Calibri" w:hAnsi="Calibri" w:cs="Calibri"/>
          <w:sz w:val="21"/>
          <w:szCs w:val="21"/>
        </w:rPr>
        <w:t>nductor al director para la acción correctiva necesaria.</w:t>
      </w:r>
    </w:p>
    <w:p w14:paraId="00000003" w14:textId="77777777" w:rsidR="00B0455B" w:rsidRDefault="00EB6B3D">
      <w:pPr>
        <w:spacing w:before="240" w:after="240" w:line="261" w:lineRule="auto"/>
        <w:ind w:left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El conductor está a cargo de los estudiantes y asignará asientos.</w:t>
      </w:r>
    </w:p>
    <w:p w14:paraId="00000004" w14:textId="77777777" w:rsidR="00B0455B" w:rsidRDefault="00EB6B3D">
      <w:pPr>
        <w:spacing w:before="240" w:after="240" w:line="261" w:lineRule="auto"/>
        <w:ind w:left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Llegar a tiempo. Sea visible en su parada de autobús. Nunca se pare en la carretera mientras espera el autobús.</w:t>
      </w:r>
    </w:p>
    <w:p w14:paraId="00000005" w14:textId="77777777" w:rsidR="00B0455B" w:rsidRDefault="00EB6B3D">
      <w:pPr>
        <w:spacing w:before="240" w:after="240" w:line="261" w:lineRule="auto"/>
        <w:ind w:left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1"/>
          <w:szCs w:val="21"/>
        </w:rPr>
        <w:t>Los estudiantes solo deberán viajar en su autobús asignado. Para una emergencia que requiera viajar en un autobús diferente, debe traer una nota del padre o tutor para recibir un pase de autobús de la oficina de la escuela.</w:t>
      </w:r>
    </w:p>
    <w:p w14:paraId="00000006" w14:textId="77777777" w:rsidR="00B0455B" w:rsidRDefault="00EB6B3D">
      <w:pPr>
        <w:spacing w:before="240" w:after="240" w:line="261" w:lineRule="auto"/>
        <w:ind w:left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 xml:space="preserve">Siempre cruce en </w:t>
      </w:r>
      <w:r>
        <w:rPr>
          <w:rFonts w:ascii="Calibri" w:eastAsia="Calibri" w:hAnsi="Calibri" w:cs="Calibri"/>
          <w:sz w:val="21"/>
          <w:szCs w:val="21"/>
        </w:rPr>
        <w:t>frente del autobús y a una distancia segura en frente del autobús. Cruce solo con la señal del conductor.</w:t>
      </w:r>
    </w:p>
    <w:p w14:paraId="00000007" w14:textId="77777777" w:rsidR="00B0455B" w:rsidRDefault="00EB6B3D">
      <w:pPr>
        <w:spacing w:before="240" w:after="240" w:line="261" w:lineRule="auto"/>
        <w:ind w:left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No corras hacia o cruces la calle frente a un autobús escolar mientras está en movimiento.</w:t>
      </w:r>
    </w:p>
    <w:p w14:paraId="00000008" w14:textId="77777777" w:rsidR="00B0455B" w:rsidRDefault="00EB6B3D">
      <w:pPr>
        <w:spacing w:before="240" w:after="240" w:line="261" w:lineRule="auto"/>
        <w:ind w:left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Los estudiantes deberán abordar el autobú</w:t>
      </w:r>
      <w:r>
        <w:rPr>
          <w:rFonts w:ascii="Calibri" w:eastAsia="Calibri" w:hAnsi="Calibri" w:cs="Calibri"/>
          <w:sz w:val="21"/>
          <w:szCs w:val="21"/>
        </w:rPr>
        <w:t>s e inmediatamente tomar asiento, y permanecer sentados en todo momento mientras el autobús esté en movimiento.</w:t>
      </w:r>
    </w:p>
    <w:p w14:paraId="00000009" w14:textId="77777777" w:rsidR="00B0455B" w:rsidRDefault="00EB6B3D">
      <w:pPr>
        <w:spacing w:before="240" w:after="240" w:line="261" w:lineRule="auto"/>
        <w:ind w:left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7)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Las siguientes actividades están prohibidas en todo momento:</w:t>
      </w:r>
    </w:p>
    <w:p w14:paraId="0000000A" w14:textId="77777777" w:rsidR="00B0455B" w:rsidRDefault="00EB6B3D">
      <w:pPr>
        <w:spacing w:before="240" w:after="240" w:line="261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Comportamiento inapropiado (insolencia, vulgaridad, lenguaje gros</w:t>
      </w:r>
      <w:r>
        <w:rPr>
          <w:rFonts w:ascii="Calibri" w:eastAsia="Calibri" w:hAnsi="Calibri" w:cs="Calibri"/>
          <w:sz w:val="21"/>
          <w:szCs w:val="21"/>
        </w:rPr>
        <w:t>ero, peleas, empujones u ofensas similares)</w:t>
      </w:r>
    </w:p>
    <w:p w14:paraId="0000000B" w14:textId="77777777" w:rsidR="00B0455B" w:rsidRDefault="00EB6B3D">
      <w:pPr>
        <w:spacing w:before="240" w:after="240" w:line="261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Fumar en el autobús</w:t>
      </w:r>
    </w:p>
    <w:p w14:paraId="0000000C" w14:textId="77777777" w:rsidR="00B0455B" w:rsidRDefault="00EB6B3D">
      <w:pPr>
        <w:spacing w:before="240" w:after="240" w:line="261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1"/>
          <w:szCs w:val="21"/>
        </w:rPr>
        <w:t>Comer o beber en el autobús</w:t>
      </w:r>
    </w:p>
    <w:p w14:paraId="0000000D" w14:textId="77777777" w:rsidR="00B0455B" w:rsidRDefault="00EB6B3D">
      <w:pPr>
        <w:spacing w:before="240" w:after="240" w:line="261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Poseer cuchillos u objetos afilados</w:t>
      </w:r>
    </w:p>
    <w:p w14:paraId="0000000E" w14:textId="77777777" w:rsidR="00B0455B" w:rsidRDefault="00EB6B3D">
      <w:pPr>
        <w:spacing w:before="240" w:after="240" w:line="261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Tirar artículos dentro o desde el autobús</w:t>
      </w:r>
    </w:p>
    <w:p w14:paraId="0000000F" w14:textId="77777777" w:rsidR="00B0455B" w:rsidRDefault="00EB6B3D">
      <w:pPr>
        <w:spacing w:before="240" w:after="240" w:line="261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1"/>
          <w:szCs w:val="21"/>
        </w:rPr>
        <w:t>La manipulación de los controles del au</w:t>
      </w:r>
      <w:r>
        <w:rPr>
          <w:rFonts w:ascii="Calibri" w:eastAsia="Calibri" w:hAnsi="Calibri" w:cs="Calibri"/>
          <w:sz w:val="21"/>
          <w:szCs w:val="21"/>
        </w:rPr>
        <w:t>tobús</w:t>
      </w:r>
    </w:p>
    <w:p w14:paraId="00000010" w14:textId="77777777" w:rsidR="00B0455B" w:rsidRDefault="00EB6B3D">
      <w:pPr>
        <w:spacing w:before="240" w:after="240" w:line="261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Colocar artículos en la puerta del conductor</w:t>
      </w:r>
    </w:p>
    <w:p w14:paraId="00000011" w14:textId="77777777" w:rsidR="00B0455B" w:rsidRDefault="00EB6B3D">
      <w:pPr>
        <w:spacing w:before="240" w:after="240" w:line="261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Obstruir el pasillo de cualquier manera</w:t>
      </w:r>
    </w:p>
    <w:p w14:paraId="00000012" w14:textId="77777777" w:rsidR="00B0455B" w:rsidRDefault="00EB6B3D">
      <w:pPr>
        <w:spacing w:before="240" w:after="240" w:line="240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1"/>
          <w:szCs w:val="21"/>
        </w:rPr>
        <w:t>Ocupar más espacio en un asiento de lo requerido</w:t>
      </w:r>
    </w:p>
    <w:p w14:paraId="00000013" w14:textId="77777777" w:rsidR="00B0455B" w:rsidRDefault="00EB6B3D">
      <w:pPr>
        <w:spacing w:before="240" w:after="240" w:line="240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1"/>
          <w:szCs w:val="21"/>
        </w:rPr>
        <w:t>Tirar basura en el autobús</w:t>
      </w:r>
    </w:p>
    <w:p w14:paraId="00000014" w14:textId="77777777" w:rsidR="00B0455B" w:rsidRDefault="00EB6B3D">
      <w:pPr>
        <w:spacing w:before="240" w:after="240" w:line="240" w:lineRule="auto"/>
        <w:ind w:left="14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Abrir o cerrar ventanas sin permiso</w:t>
      </w:r>
    </w:p>
    <w:p w14:paraId="00000015" w14:textId="77777777" w:rsidR="00B0455B" w:rsidRDefault="00EB6B3D">
      <w:pPr>
        <w:spacing w:before="240" w:after="240" w:line="240" w:lineRule="auto"/>
        <w:ind w:lef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Se espera que los estudiantes hagan lo siguiente en todo momento:</w:t>
      </w:r>
    </w:p>
    <w:p w14:paraId="00000016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Permanezca sentado (de atrás hacia atrás del asiento, de abajo hacia abajo)</w:t>
      </w:r>
    </w:p>
    <w:p w14:paraId="00000017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Mirar hacia adelante</w:t>
      </w:r>
    </w:p>
    <w:p w14:paraId="00000018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1"/>
          <w:szCs w:val="21"/>
        </w:rPr>
        <w:t>Mostrar respeto a los demás</w:t>
      </w:r>
    </w:p>
    <w:p w14:paraId="00000019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 xml:space="preserve">Mantenga el nivel de </w:t>
      </w:r>
      <w:r>
        <w:rPr>
          <w:rFonts w:ascii="Calibri" w:eastAsia="Calibri" w:hAnsi="Calibri" w:cs="Calibri"/>
          <w:sz w:val="21"/>
          <w:szCs w:val="21"/>
        </w:rPr>
        <w:t>ruido bajo</w:t>
      </w:r>
    </w:p>
    <w:p w14:paraId="0000001A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Mantener manos, pies y objetos para sí mismos</w:t>
      </w:r>
    </w:p>
    <w:p w14:paraId="0000001B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1"/>
          <w:szCs w:val="21"/>
        </w:rPr>
        <w:t>Mantenga las manos alejadas de las ventanas.</w:t>
      </w:r>
    </w:p>
    <w:p w14:paraId="0000001C" w14:textId="77777777" w:rsidR="00B0455B" w:rsidRDefault="00EB6B3D">
      <w:pPr>
        <w:spacing w:before="240" w:after="240" w:line="24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0000001D" w14:textId="77777777" w:rsidR="00B0455B" w:rsidRDefault="00EB6B3D">
      <w:pPr>
        <w:spacing w:before="240" w:after="240"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Consecuencias:</w:t>
      </w:r>
    </w:p>
    <w:p w14:paraId="0000001E" w14:textId="77777777" w:rsidR="00B0455B" w:rsidRDefault="00EB6B3D">
      <w:pPr>
        <w:spacing w:before="240" w:after="240" w:line="240" w:lineRule="auto"/>
        <w:ind w:left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Las ofensas mayores resultarán en una suspensión automática del autobús por un mínimo de una semana por la pri</w:t>
      </w:r>
      <w:r>
        <w:rPr>
          <w:rFonts w:ascii="Calibri" w:eastAsia="Calibri" w:hAnsi="Calibri" w:cs="Calibri"/>
          <w:sz w:val="21"/>
          <w:szCs w:val="21"/>
        </w:rPr>
        <w:t>mera ofensa. La segunda ofensa resultará en una suspensión más larga. La tercera ofensa resultará en la pérdida del privilegio de conducir durante el año.</w:t>
      </w:r>
    </w:p>
    <w:p w14:paraId="0000001F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Luchando</w:t>
      </w:r>
    </w:p>
    <w:p w14:paraId="00000020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Comportamiento amenazante</w:t>
      </w:r>
    </w:p>
    <w:p w14:paraId="00000021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Tirar artículos fuera del autobús</w:t>
      </w:r>
    </w:p>
    <w:p w14:paraId="00000022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Fumar</w:t>
      </w:r>
    </w:p>
    <w:p w14:paraId="00000023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Vandal</w:t>
      </w:r>
      <w:r>
        <w:rPr>
          <w:rFonts w:ascii="Calibri" w:eastAsia="Calibri" w:hAnsi="Calibri" w:cs="Calibri"/>
          <w:sz w:val="21"/>
          <w:szCs w:val="21"/>
        </w:rPr>
        <w:t>ismo (* la restitución debe hacerse a la escuela antes de que se restablezcan los privilegios)</w:t>
      </w:r>
    </w:p>
    <w:p w14:paraId="00000024" w14:textId="77777777" w:rsidR="00B0455B" w:rsidRDefault="00EB6B3D">
      <w:pPr>
        <w:spacing w:before="240" w:after="240" w:line="240" w:lineRule="auto"/>
        <w:ind w:left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1"/>
          <w:szCs w:val="21"/>
        </w:rPr>
        <w:t>Otras ofensas que causan que el conductor se distraiga tendrán las siguientes consecuencias:</w:t>
      </w:r>
    </w:p>
    <w:p w14:paraId="00000025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Primera Ofensa - Asignación asignada y conferencia con los padres</w:t>
      </w:r>
    </w:p>
    <w:p w14:paraId="00000026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Segunda ofensa - Suspendido del autobús por una semana</w:t>
      </w:r>
    </w:p>
    <w:p w14:paraId="00000027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Tercera Ofensa - Suspendido del autobús por dos semanas</w:t>
      </w:r>
    </w:p>
    <w:p w14:paraId="00000028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Cuarta Ofensa - Suspendido del autobús por un mes</w:t>
      </w:r>
    </w:p>
    <w:p w14:paraId="00000029" w14:textId="77777777" w:rsidR="00B0455B" w:rsidRDefault="00EB6B3D">
      <w:pPr>
        <w:spacing w:before="240" w:after="240" w:line="240" w:lineRule="auto"/>
        <w:ind w:left="144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21"/>
          <w:szCs w:val="21"/>
        </w:rPr>
        <w:t>Quinta Ofensa</w:t>
      </w:r>
      <w:r>
        <w:rPr>
          <w:rFonts w:ascii="Calibri" w:eastAsia="Calibri" w:hAnsi="Calibri" w:cs="Calibri"/>
          <w:sz w:val="21"/>
          <w:szCs w:val="21"/>
        </w:rPr>
        <w:t xml:space="preserve"> - Pérdida del privilegio de viajar en autobús por el año.</w:t>
      </w:r>
    </w:p>
    <w:p w14:paraId="0000002A" w14:textId="77777777" w:rsidR="00B0455B" w:rsidRDefault="00EB6B3D">
      <w:pPr>
        <w:spacing w:before="240" w:after="24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Nuestra prioridad número uno es llevar a los estudiantes hacia y desde la escuela de manera segura. Por favor, ayúdenos a mantener a su hijo seguro al hablarles sobre la importancia de un comportam</w:t>
      </w:r>
      <w:r>
        <w:rPr>
          <w:rFonts w:ascii="Calibri" w:eastAsia="Calibri" w:hAnsi="Calibri" w:cs="Calibri"/>
          <w:b/>
          <w:sz w:val="28"/>
          <w:szCs w:val="28"/>
        </w:rPr>
        <w:t>iento adecuado en el autobús que conduzca a menos distracciones para el conductor.</w:t>
      </w:r>
    </w:p>
    <w:p w14:paraId="0000002B" w14:textId="77777777" w:rsidR="00B0455B" w:rsidRDefault="00EB6B3D">
      <w:pPr>
        <w:spacing w:before="240" w:after="240" w:line="240" w:lineRule="auto"/>
        <w:ind w:left="480" w:hanging="240"/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lastRenderedPageBreak/>
        <w:t xml:space="preserve"> </w:t>
      </w:r>
    </w:p>
    <w:p w14:paraId="0000002C" w14:textId="77777777" w:rsidR="00B0455B" w:rsidRDefault="00B0455B">
      <w:pPr>
        <w:rPr>
          <w:sz w:val="24"/>
          <w:szCs w:val="24"/>
        </w:rPr>
      </w:pPr>
    </w:p>
    <w:sectPr w:rsidR="00B045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5B"/>
    <w:rsid w:val="00B0455B"/>
    <w:rsid w:val="00E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A1A6F-6003-4EF7-913B-45E2DAA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Amanda-CIS</dc:creator>
  <cp:lastModifiedBy>Abell, Amanda-CIS</cp:lastModifiedBy>
  <cp:revision>2</cp:revision>
  <dcterms:created xsi:type="dcterms:W3CDTF">2019-10-22T21:26:00Z</dcterms:created>
  <dcterms:modified xsi:type="dcterms:W3CDTF">2019-10-22T21:26:00Z</dcterms:modified>
</cp:coreProperties>
</file>