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8F" w:rsidRDefault="00A50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2520"/>
        <w:gridCol w:w="5459"/>
      </w:tblGrid>
      <w:tr w:rsidR="00A50A8F">
        <w:trPr>
          <w:trHeight w:val="1380"/>
        </w:trPr>
        <w:tc>
          <w:tcPr>
            <w:tcW w:w="2640" w:type="dxa"/>
          </w:tcPr>
          <w:p w:rsidR="00A50A8F" w:rsidRDefault="00A50A8F">
            <w:pPr>
              <w:jc w:val="center"/>
              <w:rPr>
                <w:rFonts w:ascii="Erica One" w:eastAsia="Erica One" w:hAnsi="Erica One" w:cs="Erica One"/>
              </w:rPr>
            </w:pPr>
          </w:p>
          <w:p w:rsidR="00A50A8F" w:rsidRDefault="00511352">
            <w:pPr>
              <w:jc w:val="center"/>
              <w:rPr>
                <w:rFonts w:ascii="Erica One" w:eastAsia="Erica One" w:hAnsi="Erica One" w:cs="Erica One"/>
                <w:sz w:val="52"/>
                <w:szCs w:val="52"/>
              </w:rPr>
            </w:pPr>
            <w:r>
              <w:rPr>
                <w:rFonts w:ascii="Erica One" w:eastAsia="Erica One" w:hAnsi="Erica One" w:cs="Erica One"/>
                <w:sz w:val="52"/>
                <w:szCs w:val="52"/>
              </w:rPr>
              <w:t>Caverna</w:t>
            </w:r>
          </w:p>
          <w:p w:rsidR="00A50A8F" w:rsidRDefault="00511352">
            <w:pPr>
              <w:jc w:val="center"/>
              <w:rPr>
                <w:rFonts w:ascii="Erica One" w:eastAsia="Erica One" w:hAnsi="Erica One" w:cs="Erica One"/>
                <w:sz w:val="52"/>
                <w:szCs w:val="52"/>
              </w:rPr>
            </w:pPr>
            <w:r>
              <w:rPr>
                <w:rFonts w:ascii="Erica One" w:eastAsia="Erica One" w:hAnsi="Erica One" w:cs="Erica One"/>
                <w:sz w:val="52"/>
                <w:szCs w:val="52"/>
              </w:rPr>
              <w:t>Schools</w:t>
            </w:r>
          </w:p>
          <w:p w:rsidR="00A50A8F" w:rsidRDefault="00A50A8F">
            <w:pPr>
              <w:jc w:val="center"/>
              <w:rPr>
                <w:rFonts w:ascii="Erica One" w:eastAsia="Erica One" w:hAnsi="Erica One" w:cs="Erica One"/>
              </w:rPr>
            </w:pPr>
          </w:p>
        </w:tc>
        <w:tc>
          <w:tcPr>
            <w:tcW w:w="7979" w:type="dxa"/>
            <w:gridSpan w:val="2"/>
            <w:shd w:val="clear" w:color="auto" w:fill="D9D9D9"/>
          </w:tcPr>
          <w:p w:rsidR="00A50A8F" w:rsidRDefault="00A50A8F"/>
          <w:p w:rsidR="00A50A8F" w:rsidRDefault="00511352">
            <w:r>
              <w:rPr>
                <w:b/>
              </w:rPr>
              <w:t>Date:</w:t>
            </w:r>
            <w:r w:rsidR="00F3314C">
              <w:t xml:space="preserve">  August 24, 2020</w:t>
            </w:r>
          </w:p>
          <w:p w:rsidR="00A50A8F" w:rsidRDefault="00A50A8F"/>
          <w:p w:rsidR="00A50A8F" w:rsidRDefault="00511352">
            <w:r>
              <w:rPr>
                <w:b/>
              </w:rPr>
              <w:t xml:space="preserve">Time:  </w:t>
            </w:r>
          </w:p>
          <w:p w:rsidR="00A50A8F" w:rsidRDefault="00A50A8F"/>
          <w:p w:rsidR="00A50A8F" w:rsidRDefault="00511352">
            <w:pPr>
              <w:rPr>
                <w:b/>
              </w:rPr>
            </w:pPr>
            <w:r>
              <w:rPr>
                <w:b/>
              </w:rPr>
              <w:t xml:space="preserve">Location:  </w:t>
            </w:r>
          </w:p>
        </w:tc>
      </w:tr>
      <w:tr w:rsidR="00A50A8F">
        <w:tc>
          <w:tcPr>
            <w:tcW w:w="2640" w:type="dxa"/>
          </w:tcPr>
          <w:p w:rsidR="00A50A8F" w:rsidRDefault="00511352">
            <w:pPr>
              <w:tabs>
                <w:tab w:val="left" w:pos="2205"/>
              </w:tabs>
              <w:rPr>
                <w:b/>
              </w:rPr>
            </w:pPr>
            <w:r>
              <w:rPr>
                <w:b/>
              </w:rPr>
              <w:t>Meeting Purpose:</w:t>
            </w:r>
            <w:r>
              <w:rPr>
                <w:b/>
              </w:rPr>
              <w:tab/>
            </w:r>
          </w:p>
          <w:p w:rsidR="00A50A8F" w:rsidRDefault="00A50A8F">
            <w:pPr>
              <w:tabs>
                <w:tab w:val="left" w:pos="2205"/>
              </w:tabs>
            </w:pPr>
          </w:p>
        </w:tc>
        <w:tc>
          <w:tcPr>
            <w:tcW w:w="7979" w:type="dxa"/>
            <w:gridSpan w:val="2"/>
          </w:tcPr>
          <w:p w:rsidR="00A50A8F" w:rsidRDefault="00511352">
            <w:r>
              <w:t>Teacher Professional Growth and Effectiveness</w:t>
            </w:r>
          </w:p>
          <w:p w:rsidR="00A50A8F" w:rsidRDefault="00511352">
            <w:r>
              <w:t>Certified Evaluation Plan Orientation</w:t>
            </w:r>
          </w:p>
        </w:tc>
      </w:tr>
      <w:tr w:rsidR="00A50A8F">
        <w:tc>
          <w:tcPr>
            <w:tcW w:w="10619" w:type="dxa"/>
            <w:gridSpan w:val="3"/>
            <w:shd w:val="clear" w:color="auto" w:fill="D9D9D9"/>
          </w:tcPr>
          <w:p w:rsidR="00A50A8F" w:rsidRDefault="00511352">
            <w:pPr>
              <w:rPr>
                <w:b/>
              </w:rPr>
            </w:pPr>
            <w:r>
              <w:rPr>
                <w:b/>
              </w:rPr>
              <w:t>Attendees (See Sign-in Sheet)</w:t>
            </w:r>
          </w:p>
          <w:p w:rsidR="00A50A8F" w:rsidRDefault="00A50A8F">
            <w:pPr>
              <w:rPr>
                <w:b/>
              </w:rPr>
            </w:pPr>
          </w:p>
        </w:tc>
      </w:tr>
      <w:tr w:rsidR="00A50A8F">
        <w:tc>
          <w:tcPr>
            <w:tcW w:w="5160" w:type="dxa"/>
            <w:gridSpan w:val="2"/>
            <w:shd w:val="clear" w:color="auto" w:fill="D9D9D9"/>
          </w:tcPr>
          <w:p w:rsidR="00A50A8F" w:rsidRDefault="00511352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5459" w:type="dxa"/>
            <w:shd w:val="clear" w:color="auto" w:fill="D9D9D9"/>
          </w:tcPr>
          <w:p w:rsidR="00A50A8F" w:rsidRDefault="00511352">
            <w:pPr>
              <w:jc w:val="center"/>
              <w:rPr>
                <w:b/>
              </w:rPr>
            </w:pPr>
            <w:r>
              <w:rPr>
                <w:b/>
              </w:rPr>
              <w:t>Notes About This Topic and NEXT STEPS</w:t>
            </w:r>
          </w:p>
          <w:p w:rsidR="00A50A8F" w:rsidRDefault="00511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(Who, What, When)</w:t>
            </w:r>
          </w:p>
        </w:tc>
      </w:tr>
      <w:tr w:rsidR="00A50A8F">
        <w:trPr>
          <w:trHeight w:val="640"/>
        </w:trPr>
        <w:tc>
          <w:tcPr>
            <w:tcW w:w="5160" w:type="dxa"/>
            <w:gridSpan w:val="2"/>
          </w:tcPr>
          <w:p w:rsidR="0073277C" w:rsidRDefault="00732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Certified Evaluation Plan-Webpage</w:t>
            </w:r>
          </w:p>
          <w:p w:rsidR="0073277C" w:rsidRDefault="00732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Evaluation forms</w:t>
            </w:r>
          </w:p>
          <w:p w:rsidR="0073277C" w:rsidRDefault="0073277C" w:rsidP="007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3277C" w:rsidRDefault="0073277C" w:rsidP="007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314C" w:rsidRDefault="00F331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50/50 Committee pg. 3</w:t>
            </w:r>
          </w:p>
          <w:p w:rsidR="00F3314C" w:rsidRDefault="00F3314C" w:rsidP="00F3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314C" w:rsidRDefault="00F3314C" w:rsidP="00F3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314C" w:rsidRPr="00F3314C" w:rsidRDefault="00F3314C" w:rsidP="00F3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0A8F" w:rsidRPr="00F3314C" w:rsidRDefault="005113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CEP Special Notes pg. </w:t>
            </w:r>
            <w:r w:rsidR="00F3314C">
              <w:rPr>
                <w:rFonts w:asciiTheme="majorHAnsi" w:eastAsia="Times New Roman" w:hAnsiTheme="majorHAnsi" w:cstheme="majorHAnsi"/>
                <w:sz w:val="20"/>
                <w:szCs w:val="20"/>
              </w:rPr>
              <w:t>9</w:t>
            </w:r>
          </w:p>
          <w:p w:rsidR="00F3314C" w:rsidRDefault="00F3314C" w:rsidP="00F3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314C" w:rsidRPr="00F3314C" w:rsidRDefault="00F3314C" w:rsidP="00F3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0A8F" w:rsidRPr="00F3314C" w:rsidRDefault="005113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Required and additional sources of evidence and use </w:t>
            </w:r>
            <w:r w:rsid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 professional judgement pg. 10</w:t>
            </w:r>
          </w:p>
          <w:p w:rsidR="00A50A8F" w:rsidRPr="00F3314C" w:rsidRDefault="005113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Professional Growth Pl</w:t>
            </w:r>
            <w:r w:rsid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anning and Self-reflection pg. 11</w:t>
            </w:r>
          </w:p>
          <w:p w:rsidR="00F3314C" w:rsidRPr="00F3314C" w:rsidRDefault="00F331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Evaluation timeline pg. 12</w:t>
            </w:r>
          </w:p>
          <w:p w:rsidR="00A50A8F" w:rsidRPr="00F3314C" w:rsidRDefault="005113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Observation </w:t>
            </w:r>
            <w:r w:rsid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Model and Conferencing pg. 12</w:t>
            </w:r>
          </w:p>
          <w:p w:rsidR="00F3314C" w:rsidRDefault="00F3314C" w:rsidP="00F3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F3314C" w:rsidRPr="00F3314C" w:rsidRDefault="00F3314C" w:rsidP="00F3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0A8F" w:rsidRPr="00F3314C" w:rsidRDefault="005113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Observer certification pg. </w:t>
            </w:r>
            <w:r w:rsid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</w:t>
            </w:r>
          </w:p>
          <w:p w:rsidR="00A50A8F" w:rsidRPr="0073277C" w:rsidRDefault="005113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Peer </w:t>
            </w:r>
            <w:r w:rsidRPr="00F3314C">
              <w:rPr>
                <w:rFonts w:asciiTheme="majorHAnsi" w:eastAsia="Times New Roman" w:hAnsiTheme="majorHAnsi" w:cstheme="majorHAnsi"/>
                <w:sz w:val="20"/>
                <w:szCs w:val="20"/>
              </w:rPr>
              <w:t>Support/Feedback</w:t>
            </w:r>
            <w:r w:rsid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pg. 15</w:t>
            </w:r>
          </w:p>
          <w:p w:rsidR="0073277C" w:rsidRPr="00F3314C" w:rsidRDefault="0073277C" w:rsidP="007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0A8F" w:rsidRPr="0073277C" w:rsidRDefault="00732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Student Voice pg. 15</w:t>
            </w:r>
          </w:p>
          <w:p w:rsidR="0073277C" w:rsidRDefault="0073277C" w:rsidP="0073277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3277C" w:rsidRPr="00F3314C" w:rsidRDefault="0073277C" w:rsidP="007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0A8F" w:rsidRPr="0073277C" w:rsidRDefault="00732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Products of practice pg. 16</w:t>
            </w:r>
          </w:p>
          <w:p w:rsidR="0073277C" w:rsidRDefault="0073277C" w:rsidP="007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73277C" w:rsidRDefault="0073277C" w:rsidP="007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73277C" w:rsidRPr="00F3314C" w:rsidRDefault="0073277C" w:rsidP="007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0A8F" w:rsidRPr="00F3314C" w:rsidRDefault="00732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Letters/Memos pg. 16</w:t>
            </w:r>
          </w:p>
          <w:p w:rsidR="00A50A8F" w:rsidRPr="00F3314C" w:rsidRDefault="005113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Determining Overall Profes</w:t>
            </w:r>
            <w:r w:rsidR="007327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sional Practice Rating pg. 17</w:t>
            </w:r>
          </w:p>
          <w:p w:rsidR="00A50A8F" w:rsidRDefault="0051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-review the professional practice matrix</w:t>
            </w:r>
          </w:p>
          <w:p w:rsidR="0073277C" w:rsidRDefault="007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73277C" w:rsidRPr="00F3314C" w:rsidRDefault="00732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A50A8F" w:rsidRPr="00F3314C" w:rsidRDefault="005113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Professional Growth</w:t>
            </w:r>
            <w:r w:rsidR="007327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Plan and Summative Cycle pg. 18</w:t>
            </w:r>
          </w:p>
          <w:p w:rsidR="00A50A8F" w:rsidRPr="00F3314C" w:rsidRDefault="00732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Directed Growth Plan pg. 19</w:t>
            </w:r>
          </w:p>
          <w:p w:rsidR="00A50A8F" w:rsidRPr="00F3314C" w:rsidRDefault="00732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Corrective Action Plan pg. 19</w:t>
            </w:r>
          </w:p>
          <w:p w:rsidR="00A50A8F" w:rsidRDefault="005113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F3314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 xml:space="preserve">Appeals </w:t>
            </w:r>
            <w:r w:rsidR="007327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Process for all certified pg. 33</w:t>
            </w:r>
          </w:p>
          <w:p w:rsidR="0073277C" w:rsidRPr="00F3314C" w:rsidRDefault="007327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Appeal Panel pg. 3</w:t>
            </w:r>
          </w:p>
          <w:p w:rsidR="0073277C" w:rsidRPr="00F3314C" w:rsidRDefault="00511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F3314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In-depth details of each area can be found in the Board and KDE approved District Certified Evaluation Plan posted on the district webpage </w:t>
            </w:r>
            <w:bookmarkStart w:id="0" w:name="_GoBack"/>
            <w:bookmarkEnd w:id="0"/>
          </w:p>
        </w:tc>
        <w:tc>
          <w:tcPr>
            <w:tcW w:w="5459" w:type="dxa"/>
          </w:tcPr>
          <w:p w:rsidR="0073277C" w:rsidRDefault="0073277C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complete certified evaluation plan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can be found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on the district webpage. Show teachers where it is located.</w:t>
            </w:r>
          </w:p>
          <w:p w:rsidR="0073277C" w:rsidRDefault="0073277C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Evaluation forms are shared by the principal in a google drive</w:t>
            </w:r>
          </w:p>
          <w:p w:rsidR="00F3314C" w:rsidRPr="00F3314C" w:rsidRDefault="00F3314C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The 50/50 committee makes decisions around the certified evaluation plan (CEP). They meet yearly to discuss any changes. The </w:t>
            </w:r>
            <w:proofErr w:type="gramStart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CEP  must</w:t>
            </w:r>
            <w:proofErr w:type="gramEnd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 be approved by the school board and KDE.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(Ensure each teacher clearly understands who will be assigned as their primary evaluator)</w:t>
            </w:r>
          </w:p>
          <w:p w:rsidR="00A50A8F" w:rsidRDefault="00F3314C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Explain</w:t>
            </w:r>
            <w:r w:rsidR="00511352"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 the sources of evidence. </w:t>
            </w:r>
          </w:p>
          <w:p w:rsidR="00F3314C" w:rsidRDefault="00F3314C" w:rsidP="00F331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314C" w:rsidRPr="00F3314C" w:rsidRDefault="00F3314C" w:rsidP="00F3314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0A8F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Self-reflection and PGP required.</w:t>
            </w:r>
            <w:r w:rsidR="00F3314C">
              <w:rPr>
                <w:rFonts w:asciiTheme="majorHAnsi" w:hAnsiTheme="majorHAnsi" w:cstheme="majorHAnsi"/>
                <w:sz w:val="20"/>
                <w:szCs w:val="20"/>
              </w:rPr>
              <w:t xml:space="preserve"> Explain the video component.</w:t>
            </w:r>
          </w:p>
          <w:p w:rsidR="00F3314C" w:rsidRPr="00F3314C" w:rsidRDefault="00F3314C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Review the timeline chart for evaluation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2 minis and 1 full for a complete summative evaluation cycle</w:t>
            </w:r>
            <w:r w:rsidR="00F3314C">
              <w:rPr>
                <w:rFonts w:asciiTheme="majorHAnsi" w:hAnsiTheme="majorHAnsi" w:cstheme="majorHAnsi"/>
                <w:sz w:val="20"/>
                <w:szCs w:val="20"/>
              </w:rPr>
              <w:t xml:space="preserve"> (observations can be conducted on live virtual instruction)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Principals will calibrate yearly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Peer observation has changed to peer support/feedback with video segment in the PLC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Administered in fall and spring with at least one group of students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Ensure teachers understand that everything on the list of products of practice </w:t>
            </w:r>
            <w:proofErr w:type="gramStart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can be utilized</w:t>
            </w:r>
            <w:proofErr w:type="gramEnd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 as evidence for the professional practice rating. </w:t>
            </w:r>
            <w:proofErr w:type="gramStart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Also</w:t>
            </w:r>
            <w:proofErr w:type="gramEnd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, student growth has been modified to be a product of practice instead of half of a teacher’s evaluation.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letter or memo is formal notification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Teachers will receive a rating for</w:t>
            </w:r>
            <w:r w:rsidR="0073277C">
              <w:rPr>
                <w:rFonts w:asciiTheme="majorHAnsi" w:hAnsiTheme="majorHAnsi" w:cstheme="majorHAnsi"/>
                <w:sz w:val="20"/>
                <w:szCs w:val="20"/>
              </w:rPr>
              <w:t xml:space="preserve"> each performance measure (planning, environment, instruction, and professionalism)</w:t>
            </w: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proofErr w:type="spellEnd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 the decision rules </w:t>
            </w:r>
            <w:proofErr w:type="gramStart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will be utilized</w:t>
            </w:r>
            <w:proofErr w:type="gramEnd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 to determine the overall rating.</w:t>
            </w:r>
            <w:r w:rsidR="0073277C">
              <w:rPr>
                <w:rFonts w:asciiTheme="majorHAnsi" w:hAnsiTheme="majorHAnsi" w:cstheme="majorHAnsi"/>
                <w:sz w:val="20"/>
                <w:szCs w:val="20"/>
              </w:rPr>
              <w:t xml:space="preserve"> Review the decision rules charts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review the different growth plans for tenured teachers (non-tenured are automatically yearly)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review directed growth plan process</w:t>
            </w:r>
          </w:p>
          <w:p w:rsidR="00A50A8F" w:rsidRPr="00F3314C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gjdgxs" w:colFirst="0" w:colLast="0"/>
            <w:bookmarkEnd w:id="1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review the corrective action plan process</w:t>
            </w:r>
          </w:p>
          <w:p w:rsidR="00A50A8F" w:rsidRDefault="00511352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The complete appeals process is located in the district’s policies and </w:t>
            </w:r>
            <w:proofErr w:type="gramStart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>procedures which</w:t>
            </w:r>
            <w:proofErr w:type="gramEnd"/>
            <w:r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 is linked on the district webpage.  (please stress this)</w:t>
            </w:r>
          </w:p>
          <w:p w:rsidR="0073277C" w:rsidRPr="00F3314C" w:rsidRDefault="0073277C" w:rsidP="00F3314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Members of the appeal panel</w:t>
            </w:r>
          </w:p>
          <w:p w:rsidR="00A50A8F" w:rsidRPr="00F3314C" w:rsidRDefault="005113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31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A50A8F" w:rsidRDefault="00A50A8F"/>
    <w:sectPr w:rsidR="00A50A8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38A"/>
    <w:multiLevelType w:val="hybridMultilevel"/>
    <w:tmpl w:val="8D046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51573"/>
    <w:multiLevelType w:val="multilevel"/>
    <w:tmpl w:val="340E6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8F"/>
    <w:rsid w:val="00511352"/>
    <w:rsid w:val="0073277C"/>
    <w:rsid w:val="00A50A8F"/>
    <w:rsid w:val="00F3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0B94"/>
  <w15:docId w15:val="{4E5070C9-4BBF-4D38-9C89-418E8747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2469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Amanda-CIS</dc:creator>
  <cp:lastModifiedBy>Abell, Amanda-CIS</cp:lastModifiedBy>
  <cp:revision>2</cp:revision>
  <cp:lastPrinted>2020-08-19T23:38:00Z</cp:lastPrinted>
  <dcterms:created xsi:type="dcterms:W3CDTF">2020-08-20T00:08:00Z</dcterms:created>
  <dcterms:modified xsi:type="dcterms:W3CDTF">2020-08-20T00:08:00Z</dcterms:modified>
</cp:coreProperties>
</file>